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49" w:rsidRPr="009E2E49" w:rsidRDefault="009E2E49" w:rsidP="009E2E49">
      <w:pPr>
        <w:spacing w:line="240" w:lineRule="auto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Головному редактору</w:t>
      </w:r>
    </w:p>
    <w:p w:rsidR="009E2E49" w:rsidRPr="009E2E49" w:rsidRDefault="00A938B0" w:rsidP="009E2E49">
      <w:pPr>
        <w:spacing w:line="240" w:lineRule="auto"/>
        <w:jc w:val="right"/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uk-UA"/>
        </w:rPr>
        <w:t>Петрову Ю.Ю.</w:t>
      </w:r>
      <w:bookmarkStart w:id="0" w:name="_GoBack"/>
      <w:bookmarkEnd w:id="0"/>
    </w:p>
    <w:p w:rsidR="009E2E49" w:rsidRDefault="009E2E49" w:rsidP="009E2E49">
      <w:pPr>
        <w:pStyle w:val="ac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7B28FF" w:rsidRPr="007B28FF" w:rsidRDefault="007B28FF" w:rsidP="007B28FF">
      <w:pPr>
        <w:pStyle w:val="ac"/>
        <w:shd w:val="clear" w:color="auto" w:fill="FFFFFF"/>
        <w:spacing w:before="75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Нотаріальна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палата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(на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далі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– НПУ) є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недержавною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неприбутковою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професійною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організацією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яка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об’єднує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всіх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на засадах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обов’язкового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членства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відповідно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до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статті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16 Закону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«Про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нотаріат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>».</w:t>
      </w:r>
    </w:p>
    <w:p w:rsidR="007B28FF" w:rsidRPr="007B28FF" w:rsidRDefault="007B28FF" w:rsidP="007B28FF">
      <w:pPr>
        <w:pStyle w:val="ac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B28FF">
        <w:rPr>
          <w:rFonts w:ascii="Arial" w:hAnsi="Arial" w:cs="Arial"/>
          <w:color w:val="333333"/>
          <w:sz w:val="28"/>
          <w:szCs w:val="28"/>
        </w:rPr>
        <w:t xml:space="preserve">НПУ в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своїй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діяльності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керується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Конституцією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Законом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«Про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нотаріат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»,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іншими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законодавчими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актами та Статутом НПУ,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який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є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установчим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документом.</w:t>
      </w:r>
    </w:p>
    <w:p w:rsidR="007B28FF" w:rsidRPr="007B28FF" w:rsidRDefault="007B28FF" w:rsidP="007B28FF">
      <w:pPr>
        <w:pStyle w:val="ac"/>
        <w:shd w:val="clear" w:color="auto" w:fill="FFFFFF"/>
        <w:spacing w:before="75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7B28FF">
        <w:rPr>
          <w:rFonts w:ascii="Arial" w:hAnsi="Arial" w:cs="Arial"/>
          <w:color w:val="333333"/>
          <w:sz w:val="28"/>
          <w:szCs w:val="28"/>
        </w:rPr>
        <w:t xml:space="preserve">Метою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діяльності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НПУ є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об’єднання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на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професійній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основі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зусиль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для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виконання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покладених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на них Законом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«Про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нотаріат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»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обов’язків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забезпечення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їхніх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прав,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представництво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професійних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інтересів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державних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органах, органах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місцевого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самоврядування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на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підприємствах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в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установах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організаціях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втілення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застосування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фундаментальних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принципів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системи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нотаріату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латинського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типу, 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також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принципів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нотаріальної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етики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положень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латинського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нотаріату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захист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професійних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інтересів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соціальних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прав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сприяння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підвищенню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професійного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рівня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надання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їм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методичної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допомоги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захист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інтересів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фізичних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юридичних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осіб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при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заподіянні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їм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шкоди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внаслідок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незаконних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дій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або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недбалості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нотаріуса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>.</w:t>
      </w:r>
    </w:p>
    <w:p w:rsidR="007B28FF" w:rsidRPr="007B28FF" w:rsidRDefault="007B28FF" w:rsidP="007B28FF">
      <w:pPr>
        <w:pStyle w:val="ac"/>
        <w:shd w:val="clear" w:color="auto" w:fill="FFFFFF"/>
        <w:spacing w:before="75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7B28FF">
        <w:rPr>
          <w:rFonts w:ascii="Arial" w:hAnsi="Arial" w:cs="Arial"/>
          <w:color w:val="333333"/>
          <w:sz w:val="28"/>
          <w:szCs w:val="28"/>
        </w:rPr>
        <w:t xml:space="preserve">19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квітня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2013 року НПУ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була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зареєстрована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відповідно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до Закону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«Про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державну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реєстрацію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юридичних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осіб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фізичних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осіб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підприємців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>».</w:t>
      </w:r>
    </w:p>
    <w:p w:rsidR="007B28FF" w:rsidRPr="007B28FF" w:rsidRDefault="007B28FF" w:rsidP="007B28FF">
      <w:pPr>
        <w:pStyle w:val="ac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Згідно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з пунктом 3.2. Статуту НПУ з моменту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державної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реєстрації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НПУ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її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членами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стають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всі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які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працюють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державних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нотаріальних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конторах,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державних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нотаріальних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архівах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або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здійснюють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приватну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нотаріальну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діяльність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Згода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нотаріуса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на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набуття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членства в НПУ не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потребується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>.</w:t>
      </w:r>
    </w:p>
    <w:p w:rsidR="007B28FF" w:rsidRPr="007B28FF" w:rsidRDefault="007B28FF" w:rsidP="007B28FF">
      <w:pPr>
        <w:pStyle w:val="ac"/>
        <w:shd w:val="clear" w:color="auto" w:fill="FFFFFF"/>
        <w:spacing w:before="75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7B28FF">
        <w:rPr>
          <w:rFonts w:ascii="Arial" w:hAnsi="Arial" w:cs="Arial"/>
          <w:color w:val="333333"/>
          <w:sz w:val="28"/>
          <w:szCs w:val="28"/>
        </w:rPr>
        <w:t xml:space="preserve">Членами НПУ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можуть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бути особи,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які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отримали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свідоцтво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про право на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зайняття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нотаріальною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28FF">
        <w:rPr>
          <w:rFonts w:ascii="Arial" w:hAnsi="Arial" w:cs="Arial"/>
          <w:color w:val="333333"/>
          <w:sz w:val="28"/>
          <w:szCs w:val="28"/>
        </w:rPr>
        <w:t>діяльністю</w:t>
      </w:r>
      <w:proofErr w:type="spellEnd"/>
      <w:r w:rsidRPr="007B28FF">
        <w:rPr>
          <w:rFonts w:ascii="Arial" w:hAnsi="Arial" w:cs="Arial"/>
          <w:color w:val="333333"/>
          <w:sz w:val="28"/>
          <w:szCs w:val="28"/>
        </w:rPr>
        <w:t>.</w:t>
      </w:r>
    </w:p>
    <w:p w:rsidR="00565FBE" w:rsidRPr="007B28FF" w:rsidRDefault="00565FBE" w:rsidP="007B28FF">
      <w:pPr>
        <w:spacing w:line="240" w:lineRule="auto"/>
        <w:rPr>
          <w:rFonts w:ascii="Arial" w:hAnsi="Arial" w:cs="Arial"/>
          <w:sz w:val="28"/>
          <w:szCs w:val="28"/>
        </w:rPr>
      </w:pPr>
    </w:p>
    <w:p w:rsidR="007B28FF" w:rsidRPr="007B28FF" w:rsidRDefault="007B28FF" w:rsidP="007B28FF">
      <w:pPr>
        <w:spacing w:line="240" w:lineRule="auto"/>
        <w:rPr>
          <w:rFonts w:ascii="Arial" w:hAnsi="Arial" w:cs="Arial"/>
          <w:sz w:val="28"/>
          <w:szCs w:val="28"/>
        </w:rPr>
      </w:pPr>
    </w:p>
    <w:p w:rsidR="007B28FF" w:rsidRPr="007B28FF" w:rsidRDefault="007B28FF" w:rsidP="007B28FF">
      <w:pPr>
        <w:spacing w:line="240" w:lineRule="auto"/>
        <w:jc w:val="right"/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7B28FF" w:rsidRPr="002C3BCA" w:rsidRDefault="007B28FF" w:rsidP="009E2E49">
      <w:pPr>
        <w:spacing w:line="240" w:lineRule="auto"/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en-US"/>
        </w:rPr>
      </w:pPr>
    </w:p>
    <w:p w:rsidR="007B28FF" w:rsidRPr="007B28FF" w:rsidRDefault="007B28FF" w:rsidP="007B28FF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B28FF">
        <w:rPr>
          <w:rFonts w:ascii="Arial" w:hAnsi="Arial" w:cs="Arial"/>
          <w:sz w:val="28"/>
          <w:szCs w:val="28"/>
          <w:lang w:val="uk-UA"/>
        </w:rPr>
        <w:lastRenderedPageBreak/>
        <w:t>У наш час існує два типи нотаріальних систем, де форми організації нотаріату є різними залежно від того, яку роль і значення у сфері реалізації прав визнає за нотаріатом та чи інша держава.</w:t>
      </w:r>
    </w:p>
    <w:p w:rsidR="007B28FF" w:rsidRPr="007B28FF" w:rsidRDefault="007B28FF" w:rsidP="007B28FF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B28FF">
        <w:rPr>
          <w:rFonts w:ascii="Arial" w:hAnsi="Arial" w:cs="Arial"/>
          <w:sz w:val="28"/>
          <w:szCs w:val="28"/>
          <w:lang w:val="uk-UA"/>
        </w:rPr>
        <w:t>Першу групу складають нотаріальні органи англосаксонських країн (Велика Британія, США тощо), до компетенції яких входить лише посвідчення документів і підписів. Наприклад, в англійських судах посвідчений нотаріусом документ не має повної юридичної сили доказу і потребує перевірки фактів, викладених в угоді. Система англосаксонського типу характеризується тим, що кодифіковані закони тут нечисленні, джерелами правових норм є переважно традиції та прецеденти, утворені юридичною практикою. З метою забезпечення основного принципу цивільного обігу — свободи угод — передбачена можливість користуватися будь-якими доказами. Сторони, що укладають контракт, перебувають «віч-на-віч» і, навіть передбачаючи заздалегідь можливі конфлікти з приводу виконання такої угоди, покладаються на суд, який повинен буде вирішити спір, що виникне.</w:t>
      </w:r>
    </w:p>
    <w:p w:rsidR="007B28FF" w:rsidRPr="007B28FF" w:rsidRDefault="007B28FF" w:rsidP="007B28FF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B28FF">
        <w:rPr>
          <w:rFonts w:ascii="Arial" w:hAnsi="Arial" w:cs="Arial"/>
          <w:sz w:val="28"/>
          <w:szCs w:val="28"/>
          <w:lang w:val="uk-UA"/>
        </w:rPr>
        <w:t>Другу групу складають нотаріальні органи країн латинського, так званого писаного права, де з метою скорочення чисельності справ, що розглядаються судами, визнається особлива важливість письмових доказів, у яких фіксуються юридичні умови укладення різних правочинів. Щоб забезпечити превентивний захист прав окремих осіб і юридичної сили контрактів, що укладаються, в цих країнах уповноважують (призначають і контролюють) кваліфікованих професіоналів посвідчувати достовірність вчинюваних юридичних дій з тим, щоб гарантувати ефективність різних прав. При цьому мається на увазі, що вирішення конфліктів, що виникають у подальшому, за допомогою судових органів має бути виключенням, оскільки при укладенні угоди створюються всі умови для її подальшої реалізації згідно із законом та інтересами сторін.</w:t>
      </w:r>
    </w:p>
    <w:p w:rsidR="00446EEB" w:rsidRDefault="007B28FF" w:rsidP="007B28FF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B28FF">
        <w:rPr>
          <w:rFonts w:ascii="Arial" w:hAnsi="Arial" w:cs="Arial"/>
          <w:sz w:val="28"/>
          <w:szCs w:val="28"/>
          <w:lang w:val="uk-UA"/>
        </w:rPr>
        <w:t xml:space="preserve">Італійський нотаріат, завоювавши ключові позиції у правовій системі, упродовж ХІ-ХV ст. продовжував організаційно розвиватися. Ширшало коло тих, хто мав повноваження авторизувати нотарів: монархи, а також римські папи делегували це право світським чи духовним сановникам - герцогам, графам, єпископам. Важливим фактором стало формування за часів Відродження буржуазних суспільних відносин, що сприяло значному збільшенню торговельних, біржових, банківських операцій із відповідним зростанням попиту на укладання й посвідчення угод. У ХІІІ-ХІУ ст. деякі італійські міста отримали вільний статус і могли самостійно призначати </w:t>
      </w:r>
    </w:p>
    <w:p w:rsidR="00446EEB" w:rsidRPr="002C3BCA" w:rsidRDefault="00446EEB" w:rsidP="009E2E49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446EEB" w:rsidRPr="002C3BCA" w:rsidSect="009E2E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51" w:bottom="1843" w:left="1418" w:header="709" w:footer="2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30" w:rsidRDefault="00F64330" w:rsidP="00AE1FFF">
      <w:pPr>
        <w:spacing w:after="0" w:line="240" w:lineRule="auto"/>
      </w:pPr>
      <w:r>
        <w:separator/>
      </w:r>
    </w:p>
  </w:endnote>
  <w:endnote w:type="continuationSeparator" w:id="0">
    <w:p w:rsidR="00F64330" w:rsidRDefault="00F64330" w:rsidP="00AE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EB" w:rsidRDefault="00446EEB" w:rsidP="00446EEB">
    <w:pPr>
      <w:pStyle w:val="a3"/>
      <w:tabs>
        <w:tab w:val="clear" w:pos="4677"/>
        <w:tab w:val="clear" w:pos="9355"/>
        <w:tab w:val="left" w:pos="2640"/>
      </w:tabs>
      <w:spacing w:line="360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8"/>
        <w:lang w:eastAsia="ru-RU"/>
      </w:rPr>
      <w:drawing>
        <wp:anchor distT="0" distB="0" distL="114300" distR="114300" simplePos="0" relativeHeight="251661312" behindDoc="1" locked="0" layoutInCell="1" allowOverlap="1" wp14:anchorId="0C42D9F0" wp14:editId="7BAF8102">
          <wp:simplePos x="0" y="0"/>
          <wp:positionH relativeFrom="margin">
            <wp:posOffset>23495</wp:posOffset>
          </wp:positionH>
          <wp:positionV relativeFrom="page">
            <wp:posOffset>9807258</wp:posOffset>
          </wp:positionV>
          <wp:extent cx="6074410" cy="79375"/>
          <wp:effectExtent l="0" t="0" r="2540" b="0"/>
          <wp:wrapNone/>
          <wp:docPr id="1210" name="Рисунок 1210" descr="C:\Users\User\AppData\Local\Microsoft\Windows\INetCache\Content.Word\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7" descr="C:\Users\User\AppData\Local\Microsoft\Windows\INetCache\Content.Word\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6EEB" w:rsidRPr="00C97903" w:rsidRDefault="00446EEB" w:rsidP="00C831CF">
    <w:pPr>
      <w:pStyle w:val="a3"/>
      <w:spacing w:line="276" w:lineRule="auto"/>
      <w:jc w:val="center"/>
      <w:rPr>
        <w:rFonts w:ascii="Arial" w:hAnsi="Arial" w:cs="Arial"/>
        <w:sz w:val="16"/>
        <w:szCs w:val="16"/>
        <w:lang w:val="uk-UA"/>
      </w:rPr>
    </w:pPr>
    <w:r w:rsidRPr="00C97903">
      <w:rPr>
        <w:rFonts w:ascii="Arial" w:hAnsi="Arial" w:cs="Arial"/>
        <w:sz w:val="16"/>
        <w:szCs w:val="16"/>
      </w:rPr>
      <w:t>01004, м. Київ вул. Антоновича, 7а</w:t>
    </w:r>
    <w:r w:rsidRPr="00C97903">
      <w:rPr>
        <w:rFonts w:ascii="Arial" w:hAnsi="Arial" w:cs="Arial"/>
        <w:sz w:val="16"/>
        <w:szCs w:val="16"/>
        <w:lang w:val="en-US"/>
      </w:rPr>
      <w:t xml:space="preserve">       </w:t>
    </w:r>
    <w:r w:rsidR="00756E02">
      <w:rPr>
        <w:rFonts w:ascii="Arial" w:hAnsi="Arial" w:cs="Arial"/>
        <w:sz w:val="16"/>
        <w:szCs w:val="16"/>
        <w:lang w:val="uk-UA"/>
      </w:rPr>
      <w:t>+38</w:t>
    </w:r>
    <w:r w:rsidRPr="00C97903">
      <w:rPr>
        <w:rFonts w:ascii="Arial" w:hAnsi="Arial" w:cs="Arial"/>
        <w:sz w:val="16"/>
        <w:szCs w:val="16"/>
        <w:lang w:val="en-US"/>
      </w:rPr>
      <w:t xml:space="preserve"> </w:t>
    </w:r>
    <w:r w:rsidRPr="00C97903">
      <w:rPr>
        <w:rFonts w:ascii="Arial" w:hAnsi="Arial" w:cs="Arial"/>
        <w:sz w:val="16"/>
        <w:szCs w:val="16"/>
      </w:rPr>
      <w:t>(044) 230-72-75</w:t>
    </w:r>
    <w:r w:rsidRPr="00C97903">
      <w:rPr>
        <w:rFonts w:ascii="Arial" w:hAnsi="Arial" w:cs="Arial"/>
        <w:sz w:val="16"/>
        <w:szCs w:val="16"/>
        <w:lang w:val="en-US"/>
      </w:rPr>
      <w:t xml:space="preserve">        www.npu.org.ua        office@</w:t>
    </w:r>
    <w:proofErr w:type="spellStart"/>
    <w:r w:rsidRPr="00C97903">
      <w:rPr>
        <w:rFonts w:ascii="Arial" w:hAnsi="Arial" w:cs="Arial"/>
        <w:sz w:val="16"/>
        <w:szCs w:val="16"/>
      </w:rPr>
      <w:t>npu</w:t>
    </w:r>
    <w:proofErr w:type="spellEnd"/>
    <w:r w:rsidRPr="00C97903">
      <w:rPr>
        <w:rFonts w:ascii="Arial" w:hAnsi="Arial" w:cs="Arial"/>
        <w:sz w:val="16"/>
        <w:szCs w:val="16"/>
      </w:rPr>
      <w:t>.</w:t>
    </w:r>
    <w:r w:rsidRPr="00C97903">
      <w:rPr>
        <w:rFonts w:ascii="Arial" w:hAnsi="Arial" w:cs="Arial"/>
        <w:sz w:val="16"/>
        <w:szCs w:val="16"/>
        <w:lang w:val="en-US"/>
      </w:rPr>
      <w:t>o</w:t>
    </w:r>
    <w:r>
      <w:rPr>
        <w:rFonts w:ascii="Arial" w:hAnsi="Arial" w:cs="Arial"/>
        <w:sz w:val="16"/>
        <w:szCs w:val="16"/>
        <w:lang w:val="en-US"/>
      </w:rPr>
      <w:t>r</w:t>
    </w:r>
    <w:r w:rsidRPr="00C97903">
      <w:rPr>
        <w:rFonts w:ascii="Arial" w:hAnsi="Arial" w:cs="Arial"/>
        <w:sz w:val="16"/>
        <w:szCs w:val="16"/>
        <w:lang w:val="en-US"/>
      </w:rPr>
      <w:t>g.ua</w:t>
    </w:r>
  </w:p>
  <w:p w:rsidR="00446EEB" w:rsidRPr="00446EEB" w:rsidRDefault="00446EEB" w:rsidP="00C831CF">
    <w:pPr>
      <w:pStyle w:val="a3"/>
      <w:spacing w:line="276" w:lineRule="auto"/>
      <w:jc w:val="center"/>
      <w:rPr>
        <w:rFonts w:ascii="Arial" w:hAnsi="Arial" w:cs="Arial"/>
        <w:sz w:val="16"/>
        <w:szCs w:val="16"/>
      </w:rPr>
    </w:pPr>
    <w:r w:rsidRPr="00C97903">
      <w:rPr>
        <w:rFonts w:ascii="Arial" w:hAnsi="Arial" w:cs="Arial"/>
        <w:sz w:val="16"/>
        <w:szCs w:val="16"/>
      </w:rPr>
      <w:t>р/р № 26003010085291 в AT «</w:t>
    </w:r>
    <w:proofErr w:type="spellStart"/>
    <w:r w:rsidRPr="00C97903">
      <w:rPr>
        <w:rFonts w:ascii="Arial" w:hAnsi="Arial" w:cs="Arial"/>
        <w:sz w:val="16"/>
        <w:szCs w:val="16"/>
      </w:rPr>
      <w:t>Укрексімбанк</w:t>
    </w:r>
    <w:proofErr w:type="spellEnd"/>
    <w:r w:rsidRPr="00C97903">
      <w:rPr>
        <w:rFonts w:ascii="Arial" w:hAnsi="Arial" w:cs="Arial"/>
        <w:sz w:val="16"/>
        <w:szCs w:val="16"/>
      </w:rPr>
      <w:t>»</w:t>
    </w:r>
    <w:r w:rsidRPr="00C97903">
      <w:rPr>
        <w:rFonts w:ascii="Arial" w:hAnsi="Arial" w:cs="Arial"/>
        <w:sz w:val="16"/>
        <w:szCs w:val="16"/>
        <w:lang w:val="en-US"/>
      </w:rPr>
      <w:t xml:space="preserve"> </w:t>
    </w:r>
    <w:r w:rsidRPr="00C97903">
      <w:rPr>
        <w:rFonts w:ascii="Arial" w:hAnsi="Arial" w:cs="Arial"/>
        <w:sz w:val="16"/>
        <w:szCs w:val="16"/>
      </w:rPr>
      <w:t>МФО: 322313, Код ЄДРПОУ 38684025</w:t>
    </w:r>
  </w:p>
  <w:p w:rsidR="00446EEB" w:rsidRDefault="00F64330">
    <w:pPr>
      <w:pStyle w:val="a5"/>
      <w:jc w:val="right"/>
    </w:pPr>
    <w:sdt>
      <w:sdtPr>
        <w:id w:val="-1958562120"/>
        <w:docPartObj>
          <w:docPartGallery w:val="Page Numbers (Bottom of Page)"/>
          <w:docPartUnique/>
        </w:docPartObj>
      </w:sdtPr>
      <w:sdtEndPr/>
      <w:sdtContent>
        <w:r w:rsidR="00446EEB">
          <w:fldChar w:fldCharType="begin"/>
        </w:r>
        <w:r w:rsidR="00446EEB">
          <w:instrText>PAGE   \* MERGEFORMAT</w:instrText>
        </w:r>
        <w:r w:rsidR="00446EEB">
          <w:fldChar w:fldCharType="separate"/>
        </w:r>
        <w:r w:rsidR="00A938B0">
          <w:rPr>
            <w:noProof/>
          </w:rPr>
          <w:t>2</w:t>
        </w:r>
        <w:r w:rsidR="00446EEB">
          <w:fldChar w:fldCharType="end"/>
        </w:r>
      </w:sdtContent>
    </w:sdt>
  </w:p>
  <w:p w:rsidR="00AE1FFF" w:rsidRPr="00455604" w:rsidRDefault="00AE1FFF" w:rsidP="00455604">
    <w:pPr>
      <w:pStyle w:val="a3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04" w:rsidRPr="005F5E90" w:rsidRDefault="005F5E90" w:rsidP="005F5E90">
    <w:pPr>
      <w:pStyle w:val="a3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ru-RU"/>
      </w:rPr>
      <w:drawing>
        <wp:anchor distT="0" distB="0" distL="114300" distR="114300" simplePos="0" relativeHeight="251659264" behindDoc="1" locked="0" layoutInCell="1" allowOverlap="1" wp14:anchorId="3AA50500" wp14:editId="67BDA957">
          <wp:simplePos x="0" y="0"/>
          <wp:positionH relativeFrom="margin">
            <wp:posOffset>23495</wp:posOffset>
          </wp:positionH>
          <wp:positionV relativeFrom="page">
            <wp:posOffset>9967016</wp:posOffset>
          </wp:positionV>
          <wp:extent cx="6074410" cy="79375"/>
          <wp:effectExtent l="0" t="0" r="2540" b="0"/>
          <wp:wrapNone/>
          <wp:docPr id="1212" name="Рисунок 1212" descr="C:\Users\User\AppData\Local\Microsoft\Windows\INetCache\Content.Word\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7" descr="C:\Users\User\AppData\Local\Microsoft\Windows\INetCache\Content.Word\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5604" w:rsidRPr="00C97903" w:rsidRDefault="00455604" w:rsidP="00C831CF">
    <w:pPr>
      <w:pStyle w:val="a3"/>
      <w:spacing w:line="276" w:lineRule="auto"/>
      <w:jc w:val="center"/>
      <w:rPr>
        <w:rFonts w:ascii="Arial" w:hAnsi="Arial" w:cs="Arial"/>
        <w:sz w:val="16"/>
        <w:szCs w:val="16"/>
        <w:lang w:val="uk-UA"/>
      </w:rPr>
    </w:pPr>
    <w:r w:rsidRPr="00C97903">
      <w:rPr>
        <w:rFonts w:ascii="Arial" w:hAnsi="Arial" w:cs="Arial"/>
        <w:sz w:val="16"/>
        <w:szCs w:val="16"/>
      </w:rPr>
      <w:t>01004, м. Київ вул. Антоновича, 7а</w:t>
    </w:r>
    <w:r w:rsidRPr="00C97903">
      <w:rPr>
        <w:rFonts w:ascii="Arial" w:hAnsi="Arial" w:cs="Arial"/>
        <w:sz w:val="16"/>
        <w:szCs w:val="16"/>
        <w:lang w:val="en-US"/>
      </w:rPr>
      <w:t xml:space="preserve">       </w:t>
    </w:r>
    <w:r w:rsidR="00756E02">
      <w:rPr>
        <w:rFonts w:ascii="Arial" w:hAnsi="Arial" w:cs="Arial"/>
        <w:sz w:val="16"/>
        <w:szCs w:val="16"/>
        <w:lang w:val="uk-UA"/>
      </w:rPr>
      <w:t>+38</w:t>
    </w:r>
    <w:r w:rsidRPr="00C97903">
      <w:rPr>
        <w:rFonts w:ascii="Arial" w:hAnsi="Arial" w:cs="Arial"/>
        <w:sz w:val="16"/>
        <w:szCs w:val="16"/>
        <w:lang w:val="en-US"/>
      </w:rPr>
      <w:t xml:space="preserve"> </w:t>
    </w:r>
    <w:r w:rsidRPr="00C97903">
      <w:rPr>
        <w:rFonts w:ascii="Arial" w:hAnsi="Arial" w:cs="Arial"/>
        <w:sz w:val="16"/>
        <w:szCs w:val="16"/>
      </w:rPr>
      <w:t>(044) 230-72-75</w:t>
    </w:r>
    <w:r w:rsidRPr="00C97903">
      <w:rPr>
        <w:rFonts w:ascii="Arial" w:hAnsi="Arial" w:cs="Arial"/>
        <w:sz w:val="16"/>
        <w:szCs w:val="16"/>
        <w:lang w:val="en-US"/>
      </w:rPr>
      <w:t xml:space="preserve">        www.npu.org.ua        office@</w:t>
    </w:r>
    <w:proofErr w:type="spellStart"/>
    <w:r w:rsidRPr="00C97903">
      <w:rPr>
        <w:rFonts w:ascii="Arial" w:hAnsi="Arial" w:cs="Arial"/>
        <w:sz w:val="16"/>
        <w:szCs w:val="16"/>
      </w:rPr>
      <w:t>npu</w:t>
    </w:r>
    <w:proofErr w:type="spellEnd"/>
    <w:r w:rsidRPr="00C97903">
      <w:rPr>
        <w:rFonts w:ascii="Arial" w:hAnsi="Arial" w:cs="Arial"/>
        <w:sz w:val="16"/>
        <w:szCs w:val="16"/>
      </w:rPr>
      <w:t>.</w:t>
    </w:r>
    <w:r w:rsidRPr="00C97903">
      <w:rPr>
        <w:rFonts w:ascii="Arial" w:hAnsi="Arial" w:cs="Arial"/>
        <w:sz w:val="16"/>
        <w:szCs w:val="16"/>
        <w:lang w:val="en-US"/>
      </w:rPr>
      <w:t>o</w:t>
    </w:r>
    <w:r>
      <w:rPr>
        <w:rFonts w:ascii="Arial" w:hAnsi="Arial" w:cs="Arial"/>
        <w:sz w:val="16"/>
        <w:szCs w:val="16"/>
        <w:lang w:val="en-US"/>
      </w:rPr>
      <w:t>r</w:t>
    </w:r>
    <w:r w:rsidRPr="00C97903">
      <w:rPr>
        <w:rFonts w:ascii="Arial" w:hAnsi="Arial" w:cs="Arial"/>
        <w:sz w:val="16"/>
        <w:szCs w:val="16"/>
        <w:lang w:val="en-US"/>
      </w:rPr>
      <w:t>g.ua</w:t>
    </w:r>
  </w:p>
  <w:p w:rsidR="00455604" w:rsidRPr="00455604" w:rsidRDefault="00455604" w:rsidP="00C831CF">
    <w:pPr>
      <w:pStyle w:val="a3"/>
      <w:spacing w:line="276" w:lineRule="auto"/>
      <w:jc w:val="center"/>
      <w:rPr>
        <w:rFonts w:ascii="Arial" w:hAnsi="Arial" w:cs="Arial"/>
        <w:sz w:val="16"/>
        <w:szCs w:val="16"/>
      </w:rPr>
    </w:pPr>
    <w:r w:rsidRPr="00C97903">
      <w:rPr>
        <w:rFonts w:ascii="Arial" w:hAnsi="Arial" w:cs="Arial"/>
        <w:sz w:val="16"/>
        <w:szCs w:val="16"/>
      </w:rPr>
      <w:t>р/р № 26003010085291 в AT «</w:t>
    </w:r>
    <w:proofErr w:type="spellStart"/>
    <w:r w:rsidRPr="00C97903">
      <w:rPr>
        <w:rFonts w:ascii="Arial" w:hAnsi="Arial" w:cs="Arial"/>
        <w:sz w:val="16"/>
        <w:szCs w:val="16"/>
      </w:rPr>
      <w:t>Укрексімбанк</w:t>
    </w:r>
    <w:proofErr w:type="spellEnd"/>
    <w:r w:rsidRPr="00C97903">
      <w:rPr>
        <w:rFonts w:ascii="Arial" w:hAnsi="Arial" w:cs="Arial"/>
        <w:sz w:val="16"/>
        <w:szCs w:val="16"/>
      </w:rPr>
      <w:t>»</w:t>
    </w:r>
    <w:r w:rsidRPr="00C97903">
      <w:rPr>
        <w:rFonts w:ascii="Arial" w:hAnsi="Arial" w:cs="Arial"/>
        <w:sz w:val="16"/>
        <w:szCs w:val="16"/>
        <w:lang w:val="en-US"/>
      </w:rPr>
      <w:t xml:space="preserve"> </w:t>
    </w:r>
    <w:r w:rsidRPr="00C97903">
      <w:rPr>
        <w:rFonts w:ascii="Arial" w:hAnsi="Arial" w:cs="Arial"/>
        <w:sz w:val="16"/>
        <w:szCs w:val="16"/>
      </w:rPr>
      <w:t>МФО: 322313, Код ЄДРПОУ 38684025</w:t>
    </w:r>
  </w:p>
  <w:p w:rsidR="006F22B4" w:rsidRPr="006F22B4" w:rsidRDefault="006F22B4" w:rsidP="00455604">
    <w:pPr>
      <w:pStyle w:val="a3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30" w:rsidRDefault="00F64330" w:rsidP="00AE1FFF">
      <w:pPr>
        <w:spacing w:after="0" w:line="240" w:lineRule="auto"/>
      </w:pPr>
      <w:r>
        <w:separator/>
      </w:r>
    </w:p>
  </w:footnote>
  <w:footnote w:type="continuationSeparator" w:id="0">
    <w:p w:rsidR="00F64330" w:rsidRDefault="00F64330" w:rsidP="00AE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308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8"/>
    </w:tblGrid>
    <w:tr w:rsidR="005B17B1" w:rsidTr="00483036">
      <w:trPr>
        <w:trHeight w:val="838"/>
      </w:trPr>
      <w:tc>
        <w:tcPr>
          <w:tcW w:w="3084" w:type="dxa"/>
        </w:tcPr>
        <w:p w:rsidR="005B17B1" w:rsidRDefault="00500FBD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001520" cy="534670"/>
                <wp:effectExtent l="0" t="0" r="0" b="0"/>
                <wp:docPr id="1209" name="Рисунок 1209" descr="C:\Users\User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2" descr="C:\Users\User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ABC" w:rsidRDefault="00812A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7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456"/>
      <w:gridCol w:w="3358"/>
    </w:tblGrid>
    <w:tr w:rsidR="005B17B1" w:rsidTr="00500FBD">
      <w:trPr>
        <w:trHeight w:val="1473"/>
      </w:trPr>
      <w:tc>
        <w:tcPr>
          <w:tcW w:w="4678" w:type="dxa"/>
        </w:tcPr>
        <w:p w:rsidR="005B17B1" w:rsidRDefault="005B17B1" w:rsidP="006F22B4">
          <w:pPr>
            <w:pStyle w:val="a3"/>
            <w:ind w:left="32" w:hanging="32"/>
          </w:pPr>
          <w:r>
            <w:rPr>
              <w:noProof/>
              <w:lang w:eastAsia="ru-RU"/>
            </w:rPr>
            <w:drawing>
              <wp:inline distT="0" distB="0" distL="0" distR="0">
                <wp:extent cx="3013710" cy="812165"/>
                <wp:effectExtent l="0" t="0" r="0" b="6985"/>
                <wp:docPr id="1211" name="Рисунок 1211" descr="C:\Users\User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4" descr="C:\Users\User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371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</w:tcPr>
        <w:p w:rsidR="005B17B1" w:rsidRDefault="005B17B1" w:rsidP="005B17B1">
          <w:pPr>
            <w:pStyle w:val="a3"/>
            <w:jc w:val="right"/>
          </w:pPr>
        </w:p>
      </w:tc>
      <w:tc>
        <w:tcPr>
          <w:tcW w:w="3562" w:type="dxa"/>
        </w:tcPr>
        <w:p w:rsidR="005B17B1" w:rsidRPr="002B60E6" w:rsidRDefault="005B17B1" w:rsidP="005B17B1">
          <w:pPr>
            <w:pStyle w:val="a3"/>
            <w:rPr>
              <w:rFonts w:ascii="Arial" w:hAnsi="Arial" w:cs="Arial"/>
              <w:sz w:val="18"/>
            </w:rPr>
          </w:pPr>
        </w:p>
      </w:tc>
    </w:tr>
  </w:tbl>
  <w:p w:rsidR="005B17B1" w:rsidRDefault="005B17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785E"/>
    <w:multiLevelType w:val="multilevel"/>
    <w:tmpl w:val="ECBE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B0"/>
    <w:rsid w:val="00075E31"/>
    <w:rsid w:val="001071EA"/>
    <w:rsid w:val="001420C6"/>
    <w:rsid w:val="002911FA"/>
    <w:rsid w:val="002B60E6"/>
    <w:rsid w:val="002C3BCA"/>
    <w:rsid w:val="00327A72"/>
    <w:rsid w:val="00391A7C"/>
    <w:rsid w:val="00395D47"/>
    <w:rsid w:val="00421831"/>
    <w:rsid w:val="00446EEB"/>
    <w:rsid w:val="00455604"/>
    <w:rsid w:val="00483036"/>
    <w:rsid w:val="00492A50"/>
    <w:rsid w:val="00500FBD"/>
    <w:rsid w:val="0051073D"/>
    <w:rsid w:val="005230B5"/>
    <w:rsid w:val="00565FBE"/>
    <w:rsid w:val="005B17B1"/>
    <w:rsid w:val="005F0A1C"/>
    <w:rsid w:val="005F5E90"/>
    <w:rsid w:val="00655607"/>
    <w:rsid w:val="00667B3B"/>
    <w:rsid w:val="006D2621"/>
    <w:rsid w:val="006F22B4"/>
    <w:rsid w:val="00756E02"/>
    <w:rsid w:val="007B28FF"/>
    <w:rsid w:val="00812ABC"/>
    <w:rsid w:val="0088264C"/>
    <w:rsid w:val="009344C8"/>
    <w:rsid w:val="00974E11"/>
    <w:rsid w:val="009E2E49"/>
    <w:rsid w:val="00A938B0"/>
    <w:rsid w:val="00A96739"/>
    <w:rsid w:val="00AE1FFF"/>
    <w:rsid w:val="00AE771F"/>
    <w:rsid w:val="00B4022F"/>
    <w:rsid w:val="00B62F7E"/>
    <w:rsid w:val="00C03A58"/>
    <w:rsid w:val="00C16EE6"/>
    <w:rsid w:val="00C47A7A"/>
    <w:rsid w:val="00C53AFC"/>
    <w:rsid w:val="00C831CF"/>
    <w:rsid w:val="00C97903"/>
    <w:rsid w:val="00CD209C"/>
    <w:rsid w:val="00D74A58"/>
    <w:rsid w:val="00D92FBC"/>
    <w:rsid w:val="00DE5E84"/>
    <w:rsid w:val="00E9481E"/>
    <w:rsid w:val="00EF2CDB"/>
    <w:rsid w:val="00F51E7F"/>
    <w:rsid w:val="00F64330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94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FFF"/>
  </w:style>
  <w:style w:type="paragraph" w:styleId="a5">
    <w:name w:val="footer"/>
    <w:basedOn w:val="a"/>
    <w:link w:val="a6"/>
    <w:uiPriority w:val="99"/>
    <w:unhideWhenUsed/>
    <w:rsid w:val="00AE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FFF"/>
  </w:style>
  <w:style w:type="character" w:styleId="a7">
    <w:name w:val="Hyperlink"/>
    <w:basedOn w:val="a0"/>
    <w:uiPriority w:val="99"/>
    <w:unhideWhenUsed/>
    <w:rsid w:val="00AE1FFF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AE1FFF"/>
    <w:rPr>
      <w:i/>
      <w:iCs/>
    </w:rPr>
  </w:style>
  <w:style w:type="table" w:styleId="a9">
    <w:name w:val="Table Grid"/>
    <w:basedOn w:val="a1"/>
    <w:uiPriority w:val="39"/>
    <w:rsid w:val="0081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2B4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a"/>
    <w:rsid w:val="005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B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7951-3BEB-4F3D-9FA8-8B17482F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2018-01-26T13:16:00Z</cp:lastPrinted>
  <dcterms:created xsi:type="dcterms:W3CDTF">2018-01-29T15:12:00Z</dcterms:created>
  <dcterms:modified xsi:type="dcterms:W3CDTF">2018-01-29T15:15:00Z</dcterms:modified>
</cp:coreProperties>
</file>